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147CCD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29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April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10736A">
        <w:rPr>
          <w:rFonts w:ascii="Arial" w:hAnsi="Arial" w:cs="Arial"/>
          <w:sz w:val="22"/>
          <w:szCs w:val="22"/>
          <w:lang w:val="en-GB"/>
        </w:rPr>
        <w:t>9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147CCD" w:rsidRPr="00147CCD" w:rsidRDefault="00147CCD" w:rsidP="00147CCD">
      <w:pPr>
        <w:rPr>
          <w:rFonts w:ascii="Arial" w:hAnsi="Arial" w:cs="Arial"/>
          <w:b/>
          <w:sz w:val="22"/>
          <w:szCs w:val="22"/>
          <w:lang w:val="en-GB"/>
        </w:rPr>
      </w:pPr>
      <w:r w:rsidRPr="00147CCD">
        <w:rPr>
          <w:rFonts w:ascii="Arial" w:hAnsi="Arial" w:cs="Arial"/>
          <w:b/>
          <w:sz w:val="22"/>
          <w:szCs w:val="22"/>
          <w:lang w:val="en-GB"/>
        </w:rPr>
        <w:t>WTCR in Hungary brings the Argentinians on Top</w:t>
      </w:r>
    </w:p>
    <w:p w:rsidR="00ED64D8" w:rsidRPr="00DC7CC8" w:rsidRDefault="00ED64D8" w:rsidP="00ED64D8">
      <w:pPr>
        <w:pStyle w:val="Default"/>
        <w:rPr>
          <w:lang w:val="en-GB"/>
        </w:rPr>
      </w:pPr>
    </w:p>
    <w:p w:rsidR="00147CCD" w:rsidRDefault="00147CCD" w:rsidP="00147CCD">
      <w:pPr>
        <w:rPr>
          <w:rFonts w:ascii="Arial" w:hAnsi="Arial" w:cs="Arial"/>
          <w:sz w:val="22"/>
          <w:szCs w:val="22"/>
          <w:lang w:val="en-GB"/>
        </w:rPr>
      </w:pPr>
      <w:r w:rsidRPr="00147CCD">
        <w:rPr>
          <w:rFonts w:ascii="Arial" w:hAnsi="Arial" w:cs="Arial"/>
          <w:sz w:val="22"/>
          <w:szCs w:val="22"/>
          <w:lang w:val="en-GB"/>
        </w:rPr>
        <w:t xml:space="preserve">The WTCR – FIA World Touring Car Cup which boasts the Japanese premium tyre manufacturer YOKOHAMA as exclusive Tyre supplier delivered a weekend of hugely close and action-packed racing as Honda-powered </w:t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Néstor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Girolami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 took a double win to move into the lead of the series. </w:t>
      </w:r>
    </w:p>
    <w:p w:rsidR="00147CCD" w:rsidRPr="00147CCD" w:rsidRDefault="00147CCD" w:rsidP="00147CCD">
      <w:pPr>
        <w:rPr>
          <w:rFonts w:ascii="Arial" w:hAnsi="Arial" w:cs="Arial"/>
          <w:sz w:val="22"/>
          <w:szCs w:val="22"/>
          <w:lang w:val="en-GB"/>
        </w:rPr>
      </w:pPr>
    </w:p>
    <w:p w:rsidR="00147CCD" w:rsidRDefault="00147CCD" w:rsidP="00147CCD">
      <w:pPr>
        <w:rPr>
          <w:rFonts w:ascii="Arial" w:hAnsi="Arial" w:cs="Arial"/>
          <w:sz w:val="22"/>
          <w:szCs w:val="22"/>
          <w:lang w:val="en-GB"/>
        </w:rPr>
      </w:pPr>
      <w:r w:rsidRPr="00147CCD">
        <w:rPr>
          <w:rFonts w:ascii="Arial" w:hAnsi="Arial" w:cs="Arial"/>
          <w:sz w:val="22"/>
          <w:szCs w:val="22"/>
          <w:lang w:val="en-GB"/>
        </w:rPr>
        <w:t xml:space="preserve">While there was joy for Argentina, the thousands of Hungarian fans cheering local hero Norbert </w:t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Michelisz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 had to make do with second place following Gabriele </w:t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Tarquini’s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 Race 3 victory at the expense of his BRC Hyundai N </w:t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Squadra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 Corse team-mate.</w:t>
      </w:r>
    </w:p>
    <w:p w:rsidR="00147CCD" w:rsidRPr="00147CCD" w:rsidRDefault="00147CCD" w:rsidP="00147CCD">
      <w:pPr>
        <w:rPr>
          <w:rFonts w:ascii="Arial" w:hAnsi="Arial" w:cs="Arial"/>
          <w:sz w:val="22"/>
          <w:szCs w:val="22"/>
          <w:lang w:val="en-GB"/>
        </w:rPr>
      </w:pPr>
    </w:p>
    <w:p w:rsidR="00147CCD" w:rsidRDefault="00147CCD" w:rsidP="00147CCD">
      <w:pPr>
        <w:rPr>
          <w:rFonts w:ascii="Arial" w:hAnsi="Arial" w:cs="Arial"/>
          <w:sz w:val="22"/>
          <w:szCs w:val="22"/>
          <w:lang w:val="en-GB"/>
        </w:rPr>
      </w:pPr>
      <w:r w:rsidRPr="00147CCD">
        <w:rPr>
          <w:rFonts w:ascii="Arial" w:hAnsi="Arial" w:cs="Arial"/>
          <w:sz w:val="22"/>
          <w:szCs w:val="22"/>
          <w:lang w:val="en-GB"/>
        </w:rPr>
        <w:t xml:space="preserve">As in 2018, </w:t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Michelisz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 started on Pole Position but was unable to keep </w:t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Tarquini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 – the inaugural WTCR / OSCARO title winner – at bay. The Italian veteran and current Champion </w:t>
      </w:r>
      <w:proofErr w:type="gramStart"/>
      <w:r w:rsidRPr="00147CCD">
        <w:rPr>
          <w:rFonts w:ascii="Arial" w:hAnsi="Arial" w:cs="Arial"/>
          <w:sz w:val="22"/>
          <w:szCs w:val="22"/>
          <w:lang w:val="en-GB"/>
        </w:rPr>
        <w:t>is</w:t>
      </w:r>
      <w:proofErr w:type="gramEnd"/>
      <w:r w:rsidRPr="00147CCD">
        <w:rPr>
          <w:rFonts w:ascii="Arial" w:hAnsi="Arial" w:cs="Arial"/>
          <w:sz w:val="22"/>
          <w:szCs w:val="22"/>
          <w:lang w:val="en-GB"/>
        </w:rPr>
        <w:t xml:space="preserve"> once again a strong contender for overall glory.</w:t>
      </w:r>
    </w:p>
    <w:p w:rsidR="00147CCD" w:rsidRPr="00147CCD" w:rsidRDefault="00147CCD" w:rsidP="00147CCD">
      <w:pPr>
        <w:rPr>
          <w:rFonts w:ascii="Arial" w:hAnsi="Arial" w:cs="Arial"/>
          <w:sz w:val="22"/>
          <w:szCs w:val="22"/>
          <w:lang w:val="en-GB"/>
        </w:rPr>
      </w:pPr>
    </w:p>
    <w:p w:rsidR="00147CCD" w:rsidRDefault="00147CCD" w:rsidP="00147CCD">
      <w:pPr>
        <w:rPr>
          <w:rFonts w:ascii="Arial" w:hAnsi="Arial" w:cs="Arial"/>
          <w:sz w:val="22"/>
          <w:szCs w:val="22"/>
          <w:lang w:val="en-GB"/>
        </w:rPr>
      </w:pPr>
      <w:r w:rsidRPr="00147CCD">
        <w:rPr>
          <w:rFonts w:ascii="Arial" w:hAnsi="Arial" w:cs="Arial"/>
          <w:sz w:val="22"/>
          <w:szCs w:val="22"/>
          <w:lang w:val="en-GB"/>
        </w:rPr>
        <w:t xml:space="preserve">After finishing third in Race 1 to take the title lead, Esteban </w:t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Guerrieri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 was fifth in Race 2 before dropping out of the Race 3 lead when an electrical issue triggered a momentary power loss. It would get worse for the ALL-INKL.COM </w:t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Münnich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 Motorsport driver when he crashed into retirement later on with broken steering, the legacy of damage sustained in Race 2.</w:t>
      </w:r>
    </w:p>
    <w:p w:rsidR="00147CCD" w:rsidRPr="00147CCD" w:rsidRDefault="00147CCD" w:rsidP="00147CCD">
      <w:pPr>
        <w:rPr>
          <w:rFonts w:ascii="Arial" w:hAnsi="Arial" w:cs="Arial"/>
          <w:sz w:val="22"/>
          <w:szCs w:val="22"/>
          <w:lang w:val="en-GB"/>
        </w:rPr>
      </w:pPr>
    </w:p>
    <w:p w:rsidR="00147CCD" w:rsidRDefault="00147CCD" w:rsidP="00147CCD">
      <w:pPr>
        <w:rPr>
          <w:rFonts w:ascii="Arial" w:hAnsi="Arial" w:cs="Arial"/>
          <w:sz w:val="22"/>
          <w:szCs w:val="22"/>
          <w:lang w:val="en-GB"/>
        </w:rPr>
      </w:pPr>
      <w:r w:rsidRPr="00147CCD">
        <w:rPr>
          <w:rFonts w:ascii="Arial" w:hAnsi="Arial" w:cs="Arial"/>
          <w:sz w:val="22"/>
          <w:szCs w:val="22"/>
          <w:lang w:val="en-GB"/>
        </w:rPr>
        <w:t xml:space="preserve">Yvan Muller achieved his first podium of 2019 with second in Race 1, while his nephew and fellow </w:t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Lynk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 &amp; Co-powered racer Yann </w:t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Ehrlacher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 took third in Race 3, which, like Race 2, took place on a damp track.</w:t>
      </w:r>
    </w:p>
    <w:p w:rsidR="00147CCD" w:rsidRPr="00147CCD" w:rsidRDefault="00147CCD" w:rsidP="00147CCD">
      <w:pPr>
        <w:rPr>
          <w:rFonts w:ascii="Arial" w:hAnsi="Arial" w:cs="Arial"/>
          <w:sz w:val="22"/>
          <w:szCs w:val="22"/>
          <w:lang w:val="en-GB"/>
        </w:rPr>
      </w:pPr>
    </w:p>
    <w:p w:rsidR="00147CCD" w:rsidRDefault="00147CCD" w:rsidP="00147CCD">
      <w:pPr>
        <w:rPr>
          <w:rFonts w:ascii="Arial" w:hAnsi="Arial" w:cs="Arial"/>
          <w:sz w:val="22"/>
          <w:szCs w:val="22"/>
          <w:lang w:val="en-GB"/>
        </w:rPr>
      </w:pPr>
      <w:r w:rsidRPr="00147CCD">
        <w:rPr>
          <w:rFonts w:ascii="Arial" w:hAnsi="Arial" w:cs="Arial"/>
          <w:sz w:val="22"/>
          <w:szCs w:val="22"/>
          <w:lang w:val="en-GB"/>
        </w:rPr>
        <w:t xml:space="preserve">Jean-Karl </w:t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Vernay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 started the reverse-grid Race 2 from Pole Position but a clutch problem led to a sluggish start. He finished second ahead of </w:t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Hungaroring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 rookie Daniel </w:t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Haglöf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, the Swede claiming the new PWR Racing’s second podium of the season, one place ahead of CUPRA-driving team-mate Mikel </w:t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Azcona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>, who also took fourth in Race 3.</w:t>
      </w:r>
    </w:p>
    <w:p w:rsidR="00147CCD" w:rsidRPr="00147CCD" w:rsidRDefault="00147CCD" w:rsidP="00147CCD">
      <w:pPr>
        <w:rPr>
          <w:rFonts w:ascii="Arial" w:hAnsi="Arial" w:cs="Arial"/>
          <w:sz w:val="22"/>
          <w:szCs w:val="22"/>
          <w:lang w:val="en-GB"/>
        </w:rPr>
      </w:pPr>
    </w:p>
    <w:p w:rsidR="00147CCD" w:rsidRDefault="00147CCD" w:rsidP="00147CCD">
      <w:pPr>
        <w:rPr>
          <w:rFonts w:ascii="Arial" w:hAnsi="Arial" w:cs="Arial"/>
          <w:sz w:val="22"/>
          <w:szCs w:val="22"/>
          <w:lang w:val="en-GB"/>
        </w:rPr>
      </w:pP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Aurélien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 Panis was fifth in Race 1 for </w:t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Comtoyou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 DHL Team CUPRA Racing. </w:t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Thed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Björk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, who arrived in Hungary leading the standings, came away with a weekend-best fifth in Race 3 and now drops to 3 in the Driver standings. </w:t>
      </w:r>
    </w:p>
    <w:p w:rsidR="00147CCD" w:rsidRPr="00147CCD" w:rsidRDefault="00147CCD" w:rsidP="00147CCD">
      <w:pPr>
        <w:rPr>
          <w:rFonts w:ascii="Arial" w:hAnsi="Arial" w:cs="Arial"/>
          <w:sz w:val="22"/>
          <w:szCs w:val="22"/>
          <w:lang w:val="en-GB"/>
        </w:rPr>
      </w:pPr>
    </w:p>
    <w:p w:rsidR="00147CCD" w:rsidRDefault="00147CCD" w:rsidP="00147CCD">
      <w:pPr>
        <w:rPr>
          <w:rFonts w:ascii="Arial" w:hAnsi="Arial" w:cs="Arial"/>
          <w:sz w:val="22"/>
          <w:szCs w:val="22"/>
          <w:lang w:val="en-GB"/>
        </w:rPr>
      </w:pPr>
      <w:r w:rsidRPr="00147CCD">
        <w:rPr>
          <w:rFonts w:ascii="Arial" w:hAnsi="Arial" w:cs="Arial"/>
          <w:sz w:val="22"/>
          <w:szCs w:val="22"/>
          <w:lang w:val="en-GB"/>
        </w:rPr>
        <w:t>The next race weekend will be held in Slovakia 10</w:t>
      </w:r>
      <w:r w:rsidRPr="00147CCD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147CCD">
        <w:rPr>
          <w:rFonts w:ascii="Arial" w:hAnsi="Arial" w:cs="Arial"/>
          <w:sz w:val="22"/>
          <w:szCs w:val="22"/>
          <w:lang w:val="en-GB"/>
        </w:rPr>
        <w:t>-12</w:t>
      </w:r>
      <w:r w:rsidRPr="00147CCD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147CCD">
        <w:rPr>
          <w:rFonts w:ascii="Arial" w:hAnsi="Arial" w:cs="Arial"/>
          <w:sz w:val="22"/>
          <w:szCs w:val="22"/>
          <w:lang w:val="en-GB"/>
        </w:rPr>
        <w:t xml:space="preserve"> May.</w:t>
      </w:r>
    </w:p>
    <w:p w:rsidR="00147CCD" w:rsidRPr="00147CCD" w:rsidRDefault="00147CCD" w:rsidP="00147CCD">
      <w:pPr>
        <w:rPr>
          <w:rFonts w:ascii="Arial" w:hAnsi="Arial" w:cs="Arial"/>
          <w:sz w:val="22"/>
          <w:szCs w:val="22"/>
          <w:lang w:val="en-GB"/>
        </w:rPr>
      </w:pPr>
    </w:p>
    <w:p w:rsidR="00147CCD" w:rsidRDefault="00147CCD" w:rsidP="00147CCD">
      <w:pPr>
        <w:rPr>
          <w:rFonts w:ascii="Arial" w:hAnsi="Arial" w:cs="Arial"/>
          <w:sz w:val="22"/>
          <w:szCs w:val="22"/>
          <w:lang w:val="en-GB"/>
        </w:rPr>
      </w:pPr>
      <w:r w:rsidRPr="00147CCD">
        <w:rPr>
          <w:rFonts w:ascii="Arial" w:hAnsi="Arial" w:cs="Arial"/>
          <w:sz w:val="22"/>
          <w:szCs w:val="22"/>
          <w:lang w:val="en-GB"/>
        </w:rPr>
        <w:t>Driver Standings</w:t>
      </w:r>
      <w:r>
        <w:rPr>
          <w:rFonts w:ascii="Arial" w:hAnsi="Arial" w:cs="Arial"/>
          <w:sz w:val="22"/>
          <w:szCs w:val="22"/>
          <w:lang w:val="en-GB"/>
        </w:rPr>
        <w:t>:</w:t>
      </w:r>
    </w:p>
    <w:p w:rsidR="00147CCD" w:rsidRPr="00147CCD" w:rsidRDefault="00147CCD" w:rsidP="00147CCD">
      <w:pPr>
        <w:rPr>
          <w:rFonts w:ascii="Arial" w:hAnsi="Arial" w:cs="Arial"/>
          <w:sz w:val="22"/>
          <w:szCs w:val="22"/>
          <w:lang w:val="en-GB"/>
        </w:rPr>
      </w:pPr>
    </w:p>
    <w:p w:rsidR="00147CCD" w:rsidRPr="00147CCD" w:rsidRDefault="00147CCD" w:rsidP="00147CCD">
      <w:pPr>
        <w:rPr>
          <w:rFonts w:ascii="Arial" w:hAnsi="Arial" w:cs="Arial"/>
          <w:sz w:val="22"/>
          <w:szCs w:val="22"/>
          <w:lang w:val="en-GB"/>
        </w:rPr>
      </w:pPr>
      <w:r w:rsidRPr="00147CCD">
        <w:rPr>
          <w:rFonts w:ascii="Arial" w:hAnsi="Arial" w:cs="Arial"/>
          <w:sz w:val="22"/>
          <w:szCs w:val="22"/>
          <w:lang w:val="en-GB"/>
        </w:rPr>
        <w:t xml:space="preserve">1 </w:t>
      </w:r>
      <w:r w:rsidRPr="00147CCD">
        <w:rPr>
          <w:rFonts w:ascii="Arial" w:hAnsi="Arial" w:cs="Arial"/>
          <w:sz w:val="22"/>
          <w:szCs w:val="22"/>
          <w:lang w:val="en-GB"/>
        </w:rPr>
        <w:tab/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Néstor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Girolami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 </w:t>
      </w:r>
      <w:r w:rsidRPr="00147CCD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 xml:space="preserve">          </w:t>
      </w:r>
      <w:r w:rsidRPr="00147CCD">
        <w:rPr>
          <w:rFonts w:ascii="Arial" w:hAnsi="Arial" w:cs="Arial"/>
          <w:sz w:val="22"/>
          <w:szCs w:val="22"/>
          <w:lang w:val="en-GB"/>
        </w:rPr>
        <w:t>100</w:t>
      </w:r>
    </w:p>
    <w:p w:rsidR="00147CCD" w:rsidRPr="00147CCD" w:rsidRDefault="00147CCD" w:rsidP="00147CCD">
      <w:pPr>
        <w:rPr>
          <w:rFonts w:ascii="Arial" w:hAnsi="Arial" w:cs="Arial"/>
          <w:sz w:val="22"/>
          <w:szCs w:val="22"/>
          <w:lang w:val="en-GB"/>
        </w:rPr>
      </w:pPr>
      <w:r w:rsidRPr="00147CCD">
        <w:rPr>
          <w:rFonts w:ascii="Arial" w:hAnsi="Arial" w:cs="Arial"/>
          <w:sz w:val="22"/>
          <w:szCs w:val="22"/>
          <w:lang w:val="en-GB"/>
        </w:rPr>
        <w:t xml:space="preserve">2 </w:t>
      </w:r>
      <w:r w:rsidRPr="00147CCD">
        <w:rPr>
          <w:rFonts w:ascii="Arial" w:hAnsi="Arial" w:cs="Arial"/>
          <w:sz w:val="22"/>
          <w:szCs w:val="22"/>
          <w:lang w:val="en-GB"/>
        </w:rPr>
        <w:tab/>
        <w:t xml:space="preserve">Esteban </w:t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Guerrieri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 </w:t>
      </w:r>
      <w:r w:rsidRPr="00147CCD">
        <w:rPr>
          <w:rFonts w:ascii="Arial" w:hAnsi="Arial" w:cs="Arial"/>
          <w:sz w:val="22"/>
          <w:szCs w:val="22"/>
          <w:lang w:val="en-GB"/>
        </w:rPr>
        <w:tab/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  </w:t>
      </w:r>
      <w:r w:rsidRPr="00147CCD">
        <w:rPr>
          <w:rFonts w:ascii="Arial" w:hAnsi="Arial" w:cs="Arial"/>
          <w:sz w:val="22"/>
          <w:szCs w:val="22"/>
          <w:lang w:val="en-GB"/>
        </w:rPr>
        <w:t>90</w:t>
      </w:r>
    </w:p>
    <w:p w:rsidR="00147CCD" w:rsidRPr="00147CCD" w:rsidRDefault="00147CCD" w:rsidP="00147CCD">
      <w:pPr>
        <w:rPr>
          <w:rFonts w:ascii="Arial" w:hAnsi="Arial" w:cs="Arial"/>
          <w:sz w:val="22"/>
          <w:szCs w:val="22"/>
          <w:lang w:val="en-GB"/>
        </w:rPr>
      </w:pPr>
      <w:r w:rsidRPr="00147CCD">
        <w:rPr>
          <w:rFonts w:ascii="Arial" w:hAnsi="Arial" w:cs="Arial"/>
          <w:sz w:val="22"/>
          <w:szCs w:val="22"/>
          <w:lang w:val="en-GB"/>
        </w:rPr>
        <w:t xml:space="preserve">3 </w:t>
      </w:r>
      <w:r w:rsidRPr="00147CCD">
        <w:rPr>
          <w:rFonts w:ascii="Arial" w:hAnsi="Arial" w:cs="Arial"/>
          <w:sz w:val="22"/>
          <w:szCs w:val="22"/>
          <w:lang w:val="en-GB"/>
        </w:rPr>
        <w:tab/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Thed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Björk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 </w:t>
      </w:r>
      <w:r w:rsidRPr="00147CCD">
        <w:rPr>
          <w:rFonts w:ascii="Arial" w:hAnsi="Arial" w:cs="Arial"/>
          <w:sz w:val="22"/>
          <w:szCs w:val="22"/>
          <w:lang w:val="en-GB"/>
        </w:rPr>
        <w:tab/>
        <w:t xml:space="preserve"> </w:t>
      </w:r>
      <w:r w:rsidRPr="00147CCD">
        <w:rPr>
          <w:rFonts w:ascii="Arial" w:hAnsi="Arial" w:cs="Arial"/>
          <w:sz w:val="22"/>
          <w:szCs w:val="22"/>
          <w:lang w:val="en-GB"/>
        </w:rPr>
        <w:tab/>
      </w:r>
      <w:r w:rsidRPr="00147CCD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         </w:t>
      </w:r>
      <w:r w:rsidRPr="00147CCD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147CCD">
        <w:rPr>
          <w:rFonts w:ascii="Arial" w:hAnsi="Arial" w:cs="Arial"/>
          <w:sz w:val="22"/>
          <w:szCs w:val="22"/>
          <w:lang w:val="en-GB"/>
        </w:rPr>
        <w:t>81</w:t>
      </w:r>
    </w:p>
    <w:p w:rsidR="00147CCD" w:rsidRPr="00147CCD" w:rsidRDefault="00147CCD" w:rsidP="00147CCD">
      <w:pPr>
        <w:rPr>
          <w:rFonts w:ascii="Arial" w:hAnsi="Arial" w:cs="Arial"/>
          <w:sz w:val="22"/>
          <w:szCs w:val="22"/>
          <w:lang w:val="en-GB"/>
        </w:rPr>
      </w:pPr>
      <w:r w:rsidRPr="00147CCD">
        <w:rPr>
          <w:rFonts w:ascii="Arial" w:hAnsi="Arial" w:cs="Arial"/>
          <w:sz w:val="22"/>
          <w:szCs w:val="22"/>
          <w:lang w:val="en-GB"/>
        </w:rPr>
        <w:t xml:space="preserve">4 </w:t>
      </w:r>
      <w:r w:rsidRPr="00147CCD">
        <w:rPr>
          <w:rFonts w:ascii="Arial" w:hAnsi="Arial" w:cs="Arial"/>
          <w:sz w:val="22"/>
          <w:szCs w:val="22"/>
          <w:lang w:val="en-GB"/>
        </w:rPr>
        <w:tab/>
        <w:t xml:space="preserve">Gabriele </w:t>
      </w:r>
      <w:proofErr w:type="spellStart"/>
      <w:r w:rsidRPr="00147CCD">
        <w:rPr>
          <w:rFonts w:ascii="Arial" w:hAnsi="Arial" w:cs="Arial"/>
          <w:sz w:val="22"/>
          <w:szCs w:val="22"/>
          <w:lang w:val="en-GB"/>
        </w:rPr>
        <w:t>Tarquini</w:t>
      </w:r>
      <w:proofErr w:type="spellEnd"/>
      <w:r w:rsidRPr="00147CCD">
        <w:rPr>
          <w:rFonts w:ascii="Arial" w:hAnsi="Arial" w:cs="Arial"/>
          <w:sz w:val="22"/>
          <w:szCs w:val="22"/>
          <w:lang w:val="en-GB"/>
        </w:rPr>
        <w:t xml:space="preserve"> </w:t>
      </w:r>
      <w:r w:rsidRPr="00147CCD"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147CCD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147CCD">
        <w:rPr>
          <w:rFonts w:ascii="Arial" w:hAnsi="Arial" w:cs="Arial"/>
          <w:sz w:val="22"/>
          <w:szCs w:val="22"/>
          <w:lang w:val="en-GB"/>
        </w:rPr>
        <w:t>79</w:t>
      </w:r>
    </w:p>
    <w:p w:rsidR="00444C90" w:rsidRDefault="00444C90" w:rsidP="00147CCD">
      <w:pPr>
        <w:rPr>
          <w:rFonts w:ascii="Arial" w:hAnsi="Arial" w:cs="Arial"/>
          <w:i/>
          <w:sz w:val="22"/>
          <w:szCs w:val="22"/>
          <w:lang w:val="en-GB"/>
        </w:rPr>
      </w:pPr>
    </w:p>
    <w:p w:rsidR="00147CCD" w:rsidRDefault="00147CCD" w:rsidP="00147CCD">
      <w:pPr>
        <w:rPr>
          <w:rFonts w:ascii="Arial" w:hAnsi="Arial" w:cs="Arial"/>
          <w:i/>
          <w:sz w:val="22"/>
          <w:szCs w:val="22"/>
          <w:lang w:val="en-GB"/>
        </w:rPr>
      </w:pPr>
    </w:p>
    <w:p w:rsidR="00147CCD" w:rsidRDefault="00147CCD" w:rsidP="00147CCD">
      <w:pPr>
        <w:rPr>
          <w:rFonts w:ascii="Arial" w:hAnsi="Arial" w:cs="Arial"/>
          <w:i/>
          <w:sz w:val="22"/>
          <w:szCs w:val="22"/>
          <w:lang w:val="en-GB"/>
        </w:rPr>
      </w:pPr>
    </w:p>
    <w:p w:rsidR="00D823F7" w:rsidRDefault="00D823F7" w:rsidP="00147CCD">
      <w:pPr>
        <w:rPr>
          <w:rFonts w:ascii="Arial" w:hAnsi="Arial" w:cs="Arial"/>
          <w:i/>
          <w:sz w:val="22"/>
          <w:szCs w:val="22"/>
          <w:lang w:val="en-GB"/>
        </w:rPr>
      </w:pPr>
    </w:p>
    <w:p w:rsidR="00D823F7" w:rsidRDefault="00D823F7" w:rsidP="00147CCD">
      <w:pPr>
        <w:rPr>
          <w:rFonts w:ascii="Arial" w:hAnsi="Arial" w:cs="Arial"/>
          <w:i/>
          <w:sz w:val="22"/>
          <w:szCs w:val="22"/>
          <w:lang w:val="en-GB"/>
        </w:rPr>
      </w:pPr>
    </w:p>
    <w:p w:rsidR="00D823F7" w:rsidRDefault="00D823F7" w:rsidP="00147CCD">
      <w:pPr>
        <w:rPr>
          <w:rFonts w:ascii="Arial" w:hAnsi="Arial" w:cs="Arial"/>
          <w:i/>
          <w:sz w:val="22"/>
          <w:szCs w:val="22"/>
          <w:lang w:val="en-GB"/>
        </w:rPr>
      </w:pPr>
    </w:p>
    <w:p w:rsidR="00D823F7" w:rsidRDefault="00D823F7" w:rsidP="00147CCD">
      <w:pPr>
        <w:rPr>
          <w:rFonts w:ascii="Arial" w:hAnsi="Arial" w:cs="Arial"/>
          <w:i/>
          <w:sz w:val="22"/>
          <w:szCs w:val="22"/>
          <w:lang w:val="en-GB"/>
        </w:rPr>
      </w:pPr>
    </w:p>
    <w:p w:rsidR="00D823F7" w:rsidRDefault="00D823F7" w:rsidP="00147CCD">
      <w:pPr>
        <w:rPr>
          <w:rFonts w:ascii="Arial" w:hAnsi="Arial" w:cs="Arial"/>
          <w:i/>
          <w:sz w:val="22"/>
          <w:szCs w:val="22"/>
          <w:lang w:val="en-GB"/>
        </w:rPr>
      </w:pPr>
    </w:p>
    <w:p w:rsidR="00D823F7" w:rsidRDefault="00D823F7" w:rsidP="00147CCD">
      <w:pPr>
        <w:rPr>
          <w:rFonts w:ascii="Arial" w:hAnsi="Arial" w:cs="Arial"/>
          <w:i/>
          <w:sz w:val="22"/>
          <w:szCs w:val="22"/>
          <w:lang w:val="en-GB"/>
        </w:rPr>
      </w:pPr>
    </w:p>
    <w:p w:rsidR="00D823F7" w:rsidRDefault="00D823F7" w:rsidP="00147CCD">
      <w:pPr>
        <w:rPr>
          <w:rFonts w:ascii="Arial" w:hAnsi="Arial" w:cs="Arial"/>
          <w:i/>
          <w:sz w:val="22"/>
          <w:szCs w:val="22"/>
          <w:lang w:val="en-GB"/>
        </w:rPr>
      </w:pPr>
    </w:p>
    <w:p w:rsidR="00D823F7" w:rsidRDefault="00D823F7" w:rsidP="00147CCD">
      <w:pPr>
        <w:rPr>
          <w:rFonts w:ascii="Arial" w:hAnsi="Arial" w:cs="Arial"/>
          <w:i/>
          <w:sz w:val="22"/>
          <w:szCs w:val="22"/>
          <w:lang w:val="en-GB"/>
        </w:rPr>
      </w:pPr>
    </w:p>
    <w:p w:rsidR="00D823F7" w:rsidRDefault="00D823F7" w:rsidP="00147CCD">
      <w:pPr>
        <w:rPr>
          <w:rFonts w:ascii="Arial" w:hAnsi="Arial" w:cs="Arial"/>
          <w:i/>
          <w:sz w:val="22"/>
          <w:szCs w:val="22"/>
          <w:lang w:val="en-GB"/>
        </w:rPr>
      </w:pPr>
    </w:p>
    <w:p w:rsidR="00D823F7" w:rsidRDefault="00D823F7" w:rsidP="00147CCD">
      <w:pPr>
        <w:rPr>
          <w:rFonts w:ascii="Arial" w:hAnsi="Arial" w:cs="Arial"/>
          <w:i/>
          <w:sz w:val="22"/>
          <w:szCs w:val="22"/>
          <w:lang w:val="en-GB"/>
        </w:rPr>
      </w:pPr>
    </w:p>
    <w:p w:rsidR="00D823F7" w:rsidRDefault="00D823F7" w:rsidP="00147CCD">
      <w:pPr>
        <w:rPr>
          <w:rFonts w:ascii="Arial" w:hAnsi="Arial" w:cs="Arial"/>
          <w:i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3E340A51" wp14:editId="604D3878">
            <wp:extent cx="5753100" cy="38354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112" cy="383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3F7" w:rsidRDefault="00D823F7" w:rsidP="00D823F7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D823F7">
        <w:rPr>
          <w:rFonts w:ascii="Arial" w:hAnsi="Arial" w:cs="Arial"/>
          <w:i/>
          <w:sz w:val="16"/>
          <w:szCs w:val="16"/>
          <w:lang w:val="en-GB"/>
        </w:rPr>
        <w:t xml:space="preserve">The WTCR and TCR Europe family picture during the Race of Hungary Photo by </w:t>
      </w:r>
      <w:proofErr w:type="spellStart"/>
      <w:r w:rsidRPr="00D823F7">
        <w:rPr>
          <w:rFonts w:ascii="Arial" w:hAnsi="Arial" w:cs="Arial"/>
          <w:i/>
          <w:sz w:val="16"/>
          <w:szCs w:val="16"/>
          <w:lang w:val="en-GB"/>
        </w:rPr>
        <w:t>Floren</w:t>
      </w:r>
      <w:proofErr w:type="spellEnd"/>
      <w:r w:rsidRPr="00D823F7">
        <w:rPr>
          <w:rFonts w:ascii="Arial" w:hAnsi="Arial" w:cs="Arial"/>
          <w:i/>
          <w:sz w:val="16"/>
          <w:szCs w:val="16"/>
          <w:lang w:val="en-GB"/>
        </w:rPr>
        <w:t xml:space="preserve"> Gooden DPPI</w:t>
      </w:r>
    </w:p>
    <w:p w:rsidR="00D823F7" w:rsidRDefault="00D823F7" w:rsidP="00D823F7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D823F7" w:rsidRDefault="00D823F7" w:rsidP="00D823F7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D823F7" w:rsidRDefault="00D823F7" w:rsidP="00D823F7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D823F7" w:rsidRDefault="00D823F7" w:rsidP="00D823F7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</w:rPr>
        <w:drawing>
          <wp:inline distT="0" distB="0" distL="0" distR="0" wp14:anchorId="6D30995F" wp14:editId="3EDEF029">
            <wp:extent cx="5757863" cy="38385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5946" cy="384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2C" w:rsidRPr="00D823F7" w:rsidRDefault="0069312C" w:rsidP="00D823F7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69312C">
        <w:rPr>
          <w:rFonts w:ascii="Arial" w:hAnsi="Arial" w:cs="Arial"/>
          <w:i/>
          <w:sz w:val="16"/>
          <w:szCs w:val="16"/>
          <w:lang w:val="en-GB"/>
        </w:rPr>
        <w:t xml:space="preserve">Left to Right Yvan Muller Nestor </w:t>
      </w:r>
      <w:proofErr w:type="spellStart"/>
      <w:r w:rsidRPr="0069312C">
        <w:rPr>
          <w:rFonts w:ascii="Arial" w:hAnsi="Arial" w:cs="Arial"/>
          <w:i/>
          <w:sz w:val="16"/>
          <w:szCs w:val="16"/>
          <w:lang w:val="en-GB"/>
        </w:rPr>
        <w:t>Girolami</w:t>
      </w:r>
      <w:proofErr w:type="spellEnd"/>
      <w:r w:rsidRPr="0069312C">
        <w:rPr>
          <w:rFonts w:ascii="Arial" w:hAnsi="Arial" w:cs="Arial"/>
          <w:i/>
          <w:sz w:val="16"/>
          <w:szCs w:val="16"/>
          <w:lang w:val="en-GB"/>
        </w:rPr>
        <w:t xml:space="preserve"> and Esteban </w:t>
      </w:r>
      <w:proofErr w:type="spellStart"/>
      <w:r w:rsidRPr="0069312C">
        <w:rPr>
          <w:rFonts w:ascii="Arial" w:hAnsi="Arial" w:cs="Arial"/>
          <w:i/>
          <w:sz w:val="16"/>
          <w:szCs w:val="16"/>
          <w:lang w:val="en-GB"/>
        </w:rPr>
        <w:t>Guerreri</w:t>
      </w:r>
      <w:proofErr w:type="spellEnd"/>
      <w:r w:rsidRPr="0069312C">
        <w:rPr>
          <w:rFonts w:ascii="Arial" w:hAnsi="Arial" w:cs="Arial"/>
          <w:i/>
          <w:sz w:val="16"/>
          <w:szCs w:val="16"/>
          <w:lang w:val="en-GB"/>
        </w:rPr>
        <w:t xml:space="preserve"> at the WTCR Race of Hungary Podium</w:t>
      </w:r>
      <w:bookmarkStart w:id="0" w:name="_GoBack"/>
      <w:bookmarkEnd w:id="0"/>
    </w:p>
    <w:sectPr w:rsidR="0069312C" w:rsidRPr="00D823F7" w:rsidSect="00C22B32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5A5" w:rsidRDefault="005315A5" w:rsidP="00B25742">
      <w:r>
        <w:separator/>
      </w:r>
    </w:p>
  </w:endnote>
  <w:endnote w:type="continuationSeparator" w:id="0">
    <w:p w:rsidR="005315A5" w:rsidRDefault="005315A5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E3" w:rsidRDefault="0069312C" w:rsidP="00DC23E3">
    <w:pPr>
      <w:pStyle w:val="Fuzeile"/>
    </w:pPr>
    <w:r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margin-left:-10.95pt;margin-top:715.3pt;width:475.5pt;height:.75pt;flip:y;z-index:25166131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">
          <w10:wrap anchorx="margin" anchory="margin"/>
        </v:shape>
      </w:pict>
    </w:r>
  </w:p>
  <w:p w:rsidR="00EA3A62" w:rsidRPr="00DC23E3" w:rsidRDefault="00EA3A62" w:rsidP="00DC23E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5A5" w:rsidRDefault="005315A5" w:rsidP="00B25742">
      <w:r>
        <w:separator/>
      </w:r>
    </w:p>
  </w:footnote>
  <w:footnote w:type="continuationSeparator" w:id="0">
    <w:p w:rsidR="005315A5" w:rsidRDefault="005315A5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9312C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0736A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CCD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15A5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5AEE"/>
    <w:rsid w:val="0068707E"/>
    <w:rsid w:val="00690553"/>
    <w:rsid w:val="00690B0C"/>
    <w:rsid w:val="0069312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3F7"/>
    <w:rsid w:val="00D82748"/>
    <w:rsid w:val="00D90688"/>
    <w:rsid w:val="00D91F7B"/>
    <w:rsid w:val="00D97A85"/>
    <w:rsid w:val="00DA2C0A"/>
    <w:rsid w:val="00DB3A02"/>
    <w:rsid w:val="00DB496F"/>
    <w:rsid w:val="00DC23E3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A3A62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CA2922E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2005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3</cp:revision>
  <cp:lastPrinted>2014-08-28T15:02:00Z</cp:lastPrinted>
  <dcterms:created xsi:type="dcterms:W3CDTF">2019-04-30T12:20:00Z</dcterms:created>
  <dcterms:modified xsi:type="dcterms:W3CDTF">2019-04-30T12:28:00Z</dcterms:modified>
</cp:coreProperties>
</file>